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47" w:rsidRPr="00E04747" w:rsidRDefault="00E04747" w:rsidP="00E04747">
      <w:pPr>
        <w:shd w:val="clear" w:color="auto" w:fill="FFFFFF"/>
        <w:rPr>
          <w:rFonts w:ascii="Arial" w:eastAsia="Times New Roman" w:hAnsi="Arial" w:cs="Times New Roman"/>
          <w:color w:val="222222"/>
        </w:rPr>
      </w:pPr>
      <w:r w:rsidRPr="00E04747">
        <w:rPr>
          <w:rFonts w:ascii="Arial" w:eastAsia="Times New Roman" w:hAnsi="Arial" w:cs="Times New Roman"/>
          <w:color w:val="222222"/>
        </w:rPr>
        <w:t>Framing decisions: Rationality and intentionality</w:t>
      </w:r>
    </w:p>
    <w:p w:rsidR="00E04747" w:rsidRPr="00E04747" w:rsidRDefault="00E04747" w:rsidP="00E04747">
      <w:pPr>
        <w:shd w:val="clear" w:color="auto" w:fill="FFFFFF"/>
        <w:rPr>
          <w:rFonts w:ascii="Arial" w:eastAsia="Times New Roman" w:hAnsi="Arial" w:cs="Times New Roman"/>
          <w:color w:val="222222"/>
        </w:rPr>
      </w:pPr>
    </w:p>
    <w:p w:rsidR="00E04747" w:rsidRPr="00E04747" w:rsidRDefault="00E04747" w:rsidP="00E04747">
      <w:pPr>
        <w:shd w:val="clear" w:color="auto" w:fill="FFFFFF"/>
        <w:rPr>
          <w:rFonts w:ascii="Arial" w:eastAsia="Times New Roman" w:hAnsi="Arial" w:cs="Times New Roman"/>
          <w:color w:val="222222"/>
        </w:rPr>
      </w:pPr>
      <w:r w:rsidRPr="00E04747">
        <w:rPr>
          <w:rFonts w:ascii="Arial" w:eastAsia="Times New Roman" w:hAnsi="Arial" w:cs="Times New Roman"/>
          <w:color w:val="222222"/>
        </w:rPr>
        <w:t>Classical theories of rationality insist that susceptibility to framing effects is a paradigm of irrationality. In contrast, I maintain that it </w:t>
      </w:r>
      <w:r w:rsidRPr="00E04747">
        <w:rPr>
          <w:rFonts w:ascii="Arial" w:eastAsia="Times New Roman" w:hAnsi="Arial" w:cs="Times New Roman"/>
          <w:i/>
          <w:iCs/>
          <w:color w:val="222222"/>
        </w:rPr>
        <w:t>can </w:t>
      </w:r>
      <w:r w:rsidRPr="00E04747">
        <w:rPr>
          <w:rFonts w:ascii="Arial" w:eastAsia="Times New Roman" w:hAnsi="Arial" w:cs="Times New Roman"/>
          <w:color w:val="222222"/>
        </w:rPr>
        <w:t>be rational to value an outcome or action differently depending on how it is framed. I explain why this holds, and introduce a framework for discussing the role of frames in decision-making. </w:t>
      </w:r>
    </w:p>
    <w:p w:rsidR="00B6566E" w:rsidRDefault="00B6566E">
      <w:bookmarkStart w:id="0" w:name="_GoBack"/>
      <w:bookmarkEnd w:id="0"/>
    </w:p>
    <w:sectPr w:rsidR="00B6566E" w:rsidSect="001452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47"/>
    <w:rsid w:val="00145265"/>
    <w:rsid w:val="00B6566E"/>
    <w:rsid w:val="00E0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E3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Macintosh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Degher</dc:creator>
  <cp:keywords/>
  <dc:description/>
  <cp:lastModifiedBy>Suzanne Degher</cp:lastModifiedBy>
  <cp:revision>1</cp:revision>
  <dcterms:created xsi:type="dcterms:W3CDTF">2019-04-24T18:35:00Z</dcterms:created>
  <dcterms:modified xsi:type="dcterms:W3CDTF">2019-04-24T18:36:00Z</dcterms:modified>
</cp:coreProperties>
</file>